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EEA40" w14:textId="77777777" w:rsidR="0078094D" w:rsidRDefault="0078094D" w:rsidP="0078094D">
      <w:pPr>
        <w:spacing w:after="0" w:line="480" w:lineRule="auto"/>
        <w:ind w:firstLine="720"/>
        <w:jc w:val="center"/>
        <w:rPr>
          <w:rFonts w:ascii="Times New Roman" w:hAnsi="Times New Roman" w:cs="Times New Roman"/>
        </w:rPr>
      </w:pPr>
    </w:p>
    <w:p w14:paraId="4EE8D941" w14:textId="77777777" w:rsidR="0078094D" w:rsidRDefault="0078094D" w:rsidP="0078094D">
      <w:pPr>
        <w:spacing w:after="0" w:line="480" w:lineRule="auto"/>
        <w:ind w:firstLine="720"/>
        <w:jc w:val="center"/>
        <w:rPr>
          <w:rFonts w:ascii="Times New Roman" w:hAnsi="Times New Roman" w:cs="Times New Roman"/>
        </w:rPr>
      </w:pPr>
    </w:p>
    <w:p w14:paraId="0FA4FCC0" w14:textId="77777777" w:rsidR="0078094D" w:rsidRDefault="0078094D" w:rsidP="0078094D">
      <w:pPr>
        <w:spacing w:after="0" w:line="480" w:lineRule="auto"/>
        <w:ind w:firstLine="720"/>
        <w:jc w:val="center"/>
        <w:rPr>
          <w:rFonts w:ascii="Times New Roman" w:hAnsi="Times New Roman" w:cs="Times New Roman"/>
        </w:rPr>
      </w:pPr>
    </w:p>
    <w:p w14:paraId="3A25A597" w14:textId="77777777" w:rsidR="0078094D" w:rsidRDefault="0078094D" w:rsidP="0078094D">
      <w:pPr>
        <w:spacing w:after="0" w:line="480" w:lineRule="auto"/>
        <w:ind w:firstLine="720"/>
        <w:jc w:val="center"/>
        <w:rPr>
          <w:rFonts w:ascii="Times New Roman" w:hAnsi="Times New Roman" w:cs="Times New Roman"/>
        </w:rPr>
      </w:pPr>
    </w:p>
    <w:p w14:paraId="477269C0" w14:textId="77777777" w:rsidR="0078094D" w:rsidRDefault="0078094D" w:rsidP="0078094D">
      <w:pPr>
        <w:spacing w:after="0" w:line="480" w:lineRule="auto"/>
        <w:ind w:firstLine="720"/>
        <w:jc w:val="center"/>
        <w:rPr>
          <w:rFonts w:ascii="Times New Roman" w:hAnsi="Times New Roman" w:cs="Times New Roman"/>
        </w:rPr>
      </w:pPr>
    </w:p>
    <w:p w14:paraId="0FF0529D" w14:textId="77777777" w:rsidR="0078094D" w:rsidRDefault="0078094D" w:rsidP="0078094D">
      <w:pPr>
        <w:spacing w:after="0" w:line="480" w:lineRule="auto"/>
        <w:ind w:firstLine="720"/>
        <w:jc w:val="center"/>
        <w:rPr>
          <w:rFonts w:ascii="Times New Roman" w:hAnsi="Times New Roman" w:cs="Times New Roman"/>
        </w:rPr>
      </w:pPr>
    </w:p>
    <w:p w14:paraId="78AF49C6" w14:textId="77777777" w:rsidR="0078094D" w:rsidRDefault="0078094D" w:rsidP="0078094D">
      <w:pPr>
        <w:spacing w:after="0" w:line="480" w:lineRule="auto"/>
        <w:ind w:firstLine="720"/>
        <w:jc w:val="center"/>
        <w:rPr>
          <w:rFonts w:ascii="Times New Roman" w:hAnsi="Times New Roman" w:cs="Times New Roman"/>
        </w:rPr>
      </w:pPr>
    </w:p>
    <w:p w14:paraId="6DBA1876" w14:textId="77777777" w:rsidR="0078094D" w:rsidRDefault="0078094D" w:rsidP="0078094D">
      <w:pPr>
        <w:spacing w:after="0" w:line="480" w:lineRule="auto"/>
        <w:ind w:firstLine="720"/>
        <w:jc w:val="center"/>
        <w:rPr>
          <w:rFonts w:ascii="Times New Roman" w:hAnsi="Times New Roman" w:cs="Times New Roman"/>
        </w:rPr>
      </w:pPr>
    </w:p>
    <w:p w14:paraId="755D36C9" w14:textId="77777777" w:rsidR="0078094D" w:rsidRDefault="0078094D" w:rsidP="0078094D">
      <w:pPr>
        <w:spacing w:after="0" w:line="480" w:lineRule="auto"/>
        <w:ind w:firstLine="720"/>
        <w:jc w:val="center"/>
        <w:rPr>
          <w:rFonts w:ascii="Times New Roman" w:hAnsi="Times New Roman" w:cs="Times New Roman"/>
        </w:rPr>
      </w:pPr>
    </w:p>
    <w:p w14:paraId="0B0E1F6B" w14:textId="174962BA" w:rsidR="0078094D" w:rsidRDefault="0078094D" w:rsidP="0078094D">
      <w:pPr>
        <w:spacing w:after="0" w:line="480" w:lineRule="auto"/>
        <w:ind w:firstLine="720"/>
        <w:jc w:val="center"/>
        <w:rPr>
          <w:rFonts w:ascii="Times New Roman" w:hAnsi="Times New Roman" w:cs="Times New Roman"/>
        </w:rPr>
      </w:pPr>
      <w:r w:rsidRPr="0078094D">
        <w:rPr>
          <w:rFonts w:ascii="Times New Roman" w:hAnsi="Times New Roman" w:cs="Times New Roman"/>
        </w:rPr>
        <w:t>RUNNING HEAD :  PROJECT REVIEW A201</w:t>
      </w:r>
    </w:p>
    <w:p w14:paraId="4F37BAF8" w14:textId="31FADA85" w:rsidR="0078094D" w:rsidRDefault="0078094D" w:rsidP="0078094D">
      <w:pPr>
        <w:spacing w:after="0" w:line="480" w:lineRule="auto"/>
        <w:ind w:firstLine="720"/>
        <w:jc w:val="center"/>
        <w:rPr>
          <w:rFonts w:ascii="Times New Roman" w:hAnsi="Times New Roman" w:cs="Times New Roman"/>
        </w:rPr>
      </w:pPr>
      <w:r>
        <w:rPr>
          <w:rFonts w:ascii="Times New Roman" w:hAnsi="Times New Roman" w:cs="Times New Roman"/>
        </w:rPr>
        <w:t>STUDENT’S ANME</w:t>
      </w:r>
    </w:p>
    <w:p w14:paraId="7F9DDF54" w14:textId="73CAC0A3" w:rsidR="0078094D" w:rsidRDefault="0078094D" w:rsidP="0078094D">
      <w:pPr>
        <w:spacing w:after="0" w:line="480" w:lineRule="auto"/>
        <w:ind w:firstLine="720"/>
        <w:jc w:val="center"/>
        <w:rPr>
          <w:rFonts w:ascii="Times New Roman" w:hAnsi="Times New Roman" w:cs="Times New Roman"/>
        </w:rPr>
      </w:pPr>
      <w:r>
        <w:rPr>
          <w:rFonts w:ascii="Times New Roman" w:hAnsi="Times New Roman" w:cs="Times New Roman"/>
        </w:rPr>
        <w:t>INSTITUTIONAL AFFILIATION</w:t>
      </w:r>
    </w:p>
    <w:p w14:paraId="444D173D" w14:textId="4EBDBB19" w:rsidR="0078094D" w:rsidRDefault="0078094D" w:rsidP="0078094D">
      <w:pPr>
        <w:spacing w:after="0" w:line="480" w:lineRule="auto"/>
        <w:ind w:firstLine="720"/>
        <w:jc w:val="center"/>
        <w:rPr>
          <w:rFonts w:ascii="Times New Roman" w:hAnsi="Times New Roman" w:cs="Times New Roman"/>
        </w:rPr>
      </w:pPr>
      <w:r>
        <w:rPr>
          <w:rFonts w:ascii="Times New Roman" w:hAnsi="Times New Roman" w:cs="Times New Roman"/>
        </w:rPr>
        <w:t>COURSE</w:t>
      </w:r>
    </w:p>
    <w:p w14:paraId="5FBF957B" w14:textId="1E9A8029" w:rsidR="0078094D" w:rsidRDefault="0078094D" w:rsidP="0078094D">
      <w:pPr>
        <w:spacing w:after="0" w:line="480" w:lineRule="auto"/>
        <w:ind w:firstLine="720"/>
        <w:jc w:val="center"/>
        <w:rPr>
          <w:rFonts w:ascii="Times New Roman" w:hAnsi="Times New Roman" w:cs="Times New Roman"/>
          <w:sz w:val="24"/>
          <w:szCs w:val="24"/>
        </w:rPr>
      </w:pPr>
      <w:r>
        <w:rPr>
          <w:rFonts w:ascii="Times New Roman" w:hAnsi="Times New Roman" w:cs="Times New Roman"/>
        </w:rPr>
        <w:t>NAME</w:t>
      </w:r>
    </w:p>
    <w:p w14:paraId="762F16B2" w14:textId="77777777" w:rsidR="0078094D" w:rsidRDefault="0078094D">
      <w:pPr>
        <w:rPr>
          <w:rFonts w:ascii="Times New Roman" w:hAnsi="Times New Roman" w:cs="Times New Roman"/>
          <w:sz w:val="24"/>
          <w:szCs w:val="24"/>
        </w:rPr>
      </w:pPr>
      <w:r>
        <w:rPr>
          <w:rFonts w:ascii="Times New Roman" w:hAnsi="Times New Roman" w:cs="Times New Roman"/>
          <w:sz w:val="24"/>
          <w:szCs w:val="24"/>
        </w:rPr>
        <w:br w:type="page"/>
      </w:r>
    </w:p>
    <w:p w14:paraId="0033FF57" w14:textId="37D80B1D" w:rsidR="00FD6899" w:rsidRPr="00AE295D" w:rsidRDefault="00AD5372" w:rsidP="00AE295D">
      <w:pPr>
        <w:spacing w:after="0" w:line="480" w:lineRule="auto"/>
        <w:ind w:firstLine="720"/>
        <w:jc w:val="both"/>
        <w:rPr>
          <w:rFonts w:ascii="Times New Roman" w:hAnsi="Times New Roman" w:cs="Times New Roman"/>
          <w:sz w:val="24"/>
          <w:szCs w:val="24"/>
        </w:rPr>
      </w:pPr>
      <w:r w:rsidRPr="00AE295D">
        <w:rPr>
          <w:rFonts w:ascii="Times New Roman" w:hAnsi="Times New Roman" w:cs="Times New Roman"/>
          <w:sz w:val="24"/>
          <w:szCs w:val="24"/>
        </w:rPr>
        <w:lastRenderedPageBreak/>
        <w:t>§ 3.2.5 The following provision need to be adjusted</w:t>
      </w:r>
    </w:p>
    <w:p w14:paraId="05AD0982" w14:textId="46477363" w:rsidR="00B92D88" w:rsidRPr="00AE295D" w:rsidRDefault="00AD5372" w:rsidP="00AE295D">
      <w:pPr>
        <w:spacing w:after="0" w:line="480" w:lineRule="auto"/>
        <w:ind w:firstLine="720"/>
        <w:jc w:val="both"/>
        <w:rPr>
          <w:rFonts w:ascii="Times New Roman" w:hAnsi="Times New Roman" w:cs="Times New Roman"/>
          <w:sz w:val="24"/>
          <w:szCs w:val="24"/>
        </w:rPr>
      </w:pPr>
      <w:r w:rsidRPr="00AE295D">
        <w:rPr>
          <w:rFonts w:ascii="Times New Roman" w:hAnsi="Times New Roman" w:cs="Times New Roman"/>
          <w:sz w:val="24"/>
          <w:szCs w:val="24"/>
        </w:rPr>
        <w:t xml:space="preserve">“§ 3.2.5 The </w:t>
      </w:r>
      <w:bookmarkStart w:id="0" w:name="_GoBack"/>
      <w:bookmarkEnd w:id="0"/>
      <w:r w:rsidRPr="00AE295D">
        <w:rPr>
          <w:rFonts w:ascii="Times New Roman" w:hAnsi="Times New Roman" w:cs="Times New Roman"/>
          <w:sz w:val="24"/>
          <w:szCs w:val="24"/>
        </w:rPr>
        <w:t xml:space="preserve">Contractor hereby specifically acknowledges and declares that upon agreement as to the Guaranteed Maximum Price for the Work, such agreement constitutes a representation by him that the </w:t>
      </w:r>
      <w:r w:rsidRPr="00AE295D">
        <w:rPr>
          <w:rFonts w:ascii="Times New Roman" w:hAnsi="Times New Roman" w:cs="Times New Roman"/>
          <w:sz w:val="24"/>
          <w:szCs w:val="24"/>
        </w:rPr>
        <w:t>Contract Documents are sufficient to enable the Contractor to determine the cost of such work as shown in the Contract Documents, are free from Discoverable Errors, and to the best of his knowledge the Drawings, Specifications, and addenda do not vary with</w:t>
      </w:r>
      <w:r w:rsidRPr="00AE295D">
        <w:rPr>
          <w:rFonts w:ascii="Times New Roman" w:hAnsi="Times New Roman" w:cs="Times New Roman"/>
          <w:sz w:val="24"/>
          <w:szCs w:val="24"/>
        </w:rPr>
        <w:t xml:space="preserve"> applicable laws, statutes, building codes, and regulations.”</w:t>
      </w:r>
    </w:p>
    <w:p w14:paraId="1B856739" w14:textId="77777777" w:rsidR="00AE295D" w:rsidRPr="00B06077" w:rsidRDefault="00AD5372" w:rsidP="00B06077">
      <w:pPr>
        <w:pStyle w:val="ListParagraph"/>
        <w:numPr>
          <w:ilvl w:val="0"/>
          <w:numId w:val="1"/>
        </w:numPr>
        <w:spacing w:after="0" w:line="480" w:lineRule="auto"/>
        <w:jc w:val="both"/>
        <w:rPr>
          <w:rFonts w:ascii="Times New Roman" w:hAnsi="Times New Roman" w:cs="Times New Roman"/>
          <w:sz w:val="24"/>
          <w:szCs w:val="24"/>
        </w:rPr>
      </w:pPr>
      <w:r w:rsidRPr="00B06077">
        <w:rPr>
          <w:rFonts w:ascii="Times New Roman" w:hAnsi="Times New Roman" w:cs="Times New Roman"/>
          <w:sz w:val="24"/>
          <w:szCs w:val="24"/>
        </w:rPr>
        <w:t>Every human being is subjected to errors in any activity carried out. Construction is a technical field and requires more evaluations of the project onwards. The contractor might not draw the wr</w:t>
      </w:r>
      <w:r w:rsidRPr="00B06077">
        <w:rPr>
          <w:rFonts w:ascii="Times New Roman" w:hAnsi="Times New Roman" w:cs="Times New Roman"/>
          <w:sz w:val="24"/>
          <w:szCs w:val="24"/>
        </w:rPr>
        <w:t>ong structures intentionally, and therefore, the claim is biased. What should be included under this section is set aside a given the amount of m</w:t>
      </w:r>
      <w:r w:rsidR="00761CC0" w:rsidRPr="00B06077">
        <w:rPr>
          <w:rFonts w:ascii="Times New Roman" w:hAnsi="Times New Roman" w:cs="Times New Roman"/>
          <w:sz w:val="24"/>
          <w:szCs w:val="24"/>
        </w:rPr>
        <w:t>oney that can be used in case of any error found. However, the money set aside should only be used whenever there are full procedures followed, and an agreement between the contractor and the owner.</w:t>
      </w:r>
    </w:p>
    <w:p w14:paraId="3E22724F" w14:textId="0C079FAD" w:rsidR="00B92D88" w:rsidRPr="00B06077" w:rsidRDefault="00AD5372" w:rsidP="00B06077">
      <w:pPr>
        <w:pStyle w:val="ListParagraph"/>
        <w:numPr>
          <w:ilvl w:val="0"/>
          <w:numId w:val="1"/>
        </w:numPr>
        <w:spacing w:after="0" w:line="480" w:lineRule="auto"/>
        <w:jc w:val="both"/>
        <w:rPr>
          <w:rFonts w:ascii="Times New Roman" w:hAnsi="Times New Roman" w:cs="Times New Roman"/>
          <w:sz w:val="24"/>
          <w:szCs w:val="24"/>
        </w:rPr>
      </w:pPr>
      <w:r w:rsidRPr="00B06077">
        <w:rPr>
          <w:rFonts w:ascii="Times New Roman" w:hAnsi="Times New Roman" w:cs="Times New Roman"/>
          <w:sz w:val="24"/>
          <w:szCs w:val="24"/>
        </w:rPr>
        <w:t>The corrected section should clearly state that the amount should be given back to the owner in case there is no error found.</w:t>
      </w:r>
      <w:r w:rsidR="00613BBD" w:rsidRPr="00B06077">
        <w:rPr>
          <w:rFonts w:ascii="Times New Roman" w:hAnsi="Times New Roman" w:cs="Times New Roman"/>
          <w:sz w:val="24"/>
          <w:szCs w:val="24"/>
        </w:rPr>
        <w:t xml:space="preserve"> I'm saying so because other errors might arise but not related to drawing. While on the process of building, the owner might feel that the building does not suit his/her specification and call for a few adjustments in the structure. Such simple adjustments, such as change of color, should not stress the contractor and forcefully make them cater to such expenses. It is in such cases of change in taste and preference of the owner that the contractor will be allowed to use the money set aside for simple possible errors. </w:t>
      </w:r>
    </w:p>
    <w:sectPr w:rsidR="00B92D88" w:rsidRPr="00B06077" w:rsidSect="007809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7F619" w14:textId="77777777" w:rsidR="00AD5372" w:rsidRDefault="00AD5372" w:rsidP="0078094D">
      <w:pPr>
        <w:spacing w:after="0" w:line="240" w:lineRule="auto"/>
      </w:pPr>
      <w:r>
        <w:separator/>
      </w:r>
    </w:p>
  </w:endnote>
  <w:endnote w:type="continuationSeparator" w:id="0">
    <w:p w14:paraId="5B42FE67" w14:textId="77777777" w:rsidR="00AD5372" w:rsidRDefault="00AD5372" w:rsidP="00780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7455B" w14:textId="77777777" w:rsidR="00AD5372" w:rsidRDefault="00AD5372" w:rsidP="0078094D">
      <w:pPr>
        <w:spacing w:after="0" w:line="240" w:lineRule="auto"/>
      </w:pPr>
      <w:r>
        <w:separator/>
      </w:r>
    </w:p>
  </w:footnote>
  <w:footnote w:type="continuationSeparator" w:id="0">
    <w:p w14:paraId="68CA081A" w14:textId="77777777" w:rsidR="00AD5372" w:rsidRDefault="00AD5372" w:rsidP="00780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54554" w14:textId="0DC9FA10" w:rsidR="0078094D" w:rsidRDefault="0078094D">
    <w:pPr>
      <w:pStyle w:val="Header"/>
      <w:jc w:val="right"/>
    </w:pPr>
    <w:r w:rsidRPr="0078094D">
      <w:rPr>
        <w:rFonts w:ascii="Times New Roman" w:hAnsi="Times New Roman" w:cs="Times New Roman"/>
      </w:rPr>
      <w:t>RUNNING HEAD :  PROJECT REVIEW A201</w:t>
    </w:r>
    <w:r>
      <w:t xml:space="preserve"> </w:t>
    </w:r>
    <w:r>
      <w:t xml:space="preserve">                                                                                                  </w:t>
    </w:r>
    <w:sdt>
      <w:sdtPr>
        <w:id w:val="660431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3B34778" w14:textId="77777777" w:rsidR="0078094D" w:rsidRDefault="00780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0A254" w14:textId="69AD9482" w:rsidR="0078094D" w:rsidRDefault="0078094D">
    <w:pPr>
      <w:pStyle w:val="Header"/>
      <w:jc w:val="right"/>
    </w:pPr>
    <w:r>
      <w:t xml:space="preserve"> </w:t>
    </w:r>
    <w:r w:rsidRPr="0078094D">
      <w:rPr>
        <w:rFonts w:ascii="Times New Roman" w:hAnsi="Times New Roman" w:cs="Times New Roman"/>
      </w:rPr>
      <w:t>RUNNING HEAD :  PROJECT REVIEW A201</w:t>
    </w:r>
    <w:r>
      <w:rPr>
        <w:rFonts w:ascii="Times New Roman" w:hAnsi="Times New Roman" w:cs="Times New Roman"/>
      </w:rPr>
      <w:t xml:space="preserve">                                                                              </w:t>
    </w:r>
    <w:r>
      <w:t xml:space="preserve"> </w:t>
    </w:r>
    <w:sdt>
      <w:sdtPr>
        <w:id w:val="14260808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911AC33" w14:textId="77777777" w:rsidR="0078094D" w:rsidRDefault="00780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00B02"/>
    <w:multiLevelType w:val="hybridMultilevel"/>
    <w:tmpl w:val="E67235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D88"/>
    <w:rsid w:val="00613BBD"/>
    <w:rsid w:val="00761CC0"/>
    <w:rsid w:val="0078094D"/>
    <w:rsid w:val="00913B51"/>
    <w:rsid w:val="009E031D"/>
    <w:rsid w:val="00AD5372"/>
    <w:rsid w:val="00AE295D"/>
    <w:rsid w:val="00B06077"/>
    <w:rsid w:val="00B92D88"/>
    <w:rsid w:val="00FD6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463B8"/>
  <w15:chartTrackingRefBased/>
  <w15:docId w15:val="{B3C1916F-77E9-455D-8212-71EBB989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077"/>
    <w:pPr>
      <w:ind w:left="720"/>
      <w:contextualSpacing/>
    </w:pPr>
  </w:style>
  <w:style w:type="paragraph" w:styleId="Header">
    <w:name w:val="header"/>
    <w:basedOn w:val="Normal"/>
    <w:link w:val="HeaderChar"/>
    <w:uiPriority w:val="99"/>
    <w:unhideWhenUsed/>
    <w:rsid w:val="00780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4D"/>
  </w:style>
  <w:style w:type="paragraph" w:styleId="Footer">
    <w:name w:val="footer"/>
    <w:basedOn w:val="Normal"/>
    <w:link w:val="FooterChar"/>
    <w:uiPriority w:val="99"/>
    <w:unhideWhenUsed/>
    <w:rsid w:val="00780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Izzoh</dc:creator>
  <cp:lastModifiedBy>Izzoh</cp:lastModifiedBy>
  <cp:revision>4</cp:revision>
  <dcterms:created xsi:type="dcterms:W3CDTF">2019-11-20T05:01:00Z</dcterms:created>
  <dcterms:modified xsi:type="dcterms:W3CDTF">2019-11-20T06:04:00Z</dcterms:modified>
</cp:coreProperties>
</file>